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30DD" w14:textId="200CDD29" w:rsidR="00F25CEE" w:rsidRDefault="00D333B3" w:rsidP="002E40FD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Répcelak Város Önkormányzata Képviselő-testületének </w:t>
      </w:r>
      <w:r w:rsidR="00E47E56">
        <w:rPr>
          <w:b/>
          <w:bCs/>
        </w:rPr>
        <w:t>28</w:t>
      </w:r>
      <w:r>
        <w:rPr>
          <w:b/>
          <w:bCs/>
        </w:rPr>
        <w:t>/</w:t>
      </w:r>
      <w:r w:rsidR="002E40FD">
        <w:rPr>
          <w:b/>
          <w:bCs/>
        </w:rPr>
        <w:t>2021.</w:t>
      </w:r>
      <w:r>
        <w:rPr>
          <w:b/>
          <w:bCs/>
        </w:rPr>
        <w:t>(</w:t>
      </w:r>
      <w:r w:rsidR="00E47E56">
        <w:rPr>
          <w:b/>
          <w:bCs/>
        </w:rPr>
        <w:t>XII.17.)</w:t>
      </w:r>
      <w:r>
        <w:rPr>
          <w:b/>
          <w:bCs/>
        </w:rPr>
        <w:t xml:space="preserve"> önkormányzati rendelete</w:t>
      </w:r>
      <w:r w:rsidR="002E40FD">
        <w:rPr>
          <w:b/>
          <w:bCs/>
        </w:rPr>
        <w:t xml:space="preserve"> </w:t>
      </w:r>
      <w:r>
        <w:rPr>
          <w:b/>
          <w:bCs/>
        </w:rPr>
        <w:t>az önkormányzat 2022. évi átmeneti gazdálkodásáról</w:t>
      </w:r>
    </w:p>
    <w:p w14:paraId="57F35757" w14:textId="04E276A0" w:rsidR="00F25CEE" w:rsidRDefault="00D333B3">
      <w:pPr>
        <w:pStyle w:val="Szvegtrzs"/>
        <w:spacing w:before="220" w:after="0" w:line="240" w:lineRule="auto"/>
        <w:jc w:val="both"/>
      </w:pPr>
      <w:r>
        <w:t>Répcelak Város Önkormányzat Képviselő-testülete az államháztartásról szóló 2011. évi CXCV. törvény 25 §. (1) bekezdésében kapott felhatalmazás alapján, az Alaptörvény 32. cikk (1) bekezdés a) pontjában meghatározott feladatkörében eljárva a következőket rendeli el.</w:t>
      </w:r>
    </w:p>
    <w:p w14:paraId="2D6A8244" w14:textId="77777777" w:rsidR="00F25CEE" w:rsidRDefault="00D333B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Általános rendelkezések</w:t>
      </w:r>
    </w:p>
    <w:p w14:paraId="6A14467D" w14:textId="77777777" w:rsidR="00F25CEE" w:rsidRDefault="00D333B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6E116CF" w14:textId="77777777" w:rsidR="00F25CEE" w:rsidRDefault="00D333B3">
      <w:pPr>
        <w:pStyle w:val="Szvegtrzs"/>
        <w:spacing w:after="0" w:line="240" w:lineRule="auto"/>
      </w:pPr>
      <w:r>
        <w:t>A Képviselő-testület felhatalmazást ad a polgármesternek az önkormányzat bevételeinek folytatólagos beszedésére és a kiadásoknak a 3-6. §-ban meghatározott feltételekkel történő teljesítésére.</w:t>
      </w:r>
    </w:p>
    <w:p w14:paraId="2434BE2B" w14:textId="77777777" w:rsidR="00F25CEE" w:rsidRDefault="00D333B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6704F97" w14:textId="77777777" w:rsidR="00F25CEE" w:rsidRDefault="00D333B3">
      <w:pPr>
        <w:pStyle w:val="Szvegtrzs"/>
        <w:spacing w:after="0" w:line="240" w:lineRule="auto"/>
      </w:pPr>
      <w:r>
        <w:t>E rendelet hatálya kiterjed:</w:t>
      </w:r>
    </w:p>
    <w:p w14:paraId="6DAA10C5" w14:textId="77777777" w:rsidR="00F25CEE" w:rsidRDefault="00D333B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Répcelak Város Önkormányzatára (a továbbiakban: önkormányzat),</w:t>
      </w:r>
    </w:p>
    <w:p w14:paraId="30524942" w14:textId="77777777" w:rsidR="00F25CEE" w:rsidRDefault="00D333B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Répcelaki Közös Önkormányzati Hivatalra (a továbbiakban: hivatal),</w:t>
      </w:r>
    </w:p>
    <w:p w14:paraId="5FD12DD6" w14:textId="77777777" w:rsidR="00F25CEE" w:rsidRDefault="00D333B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önkormányzat fenntartásában működő költségvetési szervekre, és</w:t>
      </w:r>
    </w:p>
    <w:p w14:paraId="76D841CE" w14:textId="77777777" w:rsidR="00F25CEE" w:rsidRDefault="00D333B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az önkormányzat tulajdonában álló gazdasági társaságok működésével kapcsolatos egyes kérdésekre.</w:t>
      </w:r>
    </w:p>
    <w:p w14:paraId="61617E96" w14:textId="77777777" w:rsidR="00F25CEE" w:rsidRDefault="00D333B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Az önkormányzat átmeneti gazdálkodása</w:t>
      </w:r>
    </w:p>
    <w:p w14:paraId="744218FB" w14:textId="77777777" w:rsidR="00F25CEE" w:rsidRDefault="00D333B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26C542E1" w14:textId="77777777" w:rsidR="00F25CEE" w:rsidRDefault="00D333B3">
      <w:pPr>
        <w:pStyle w:val="Szvegtrzs"/>
        <w:spacing w:after="0" w:line="240" w:lineRule="auto"/>
        <w:jc w:val="both"/>
      </w:pPr>
      <w:r>
        <w:t>(1) Felhatalmazást kap a polgármester, hogy az átmeneti gazdálkodás időszakában az államháztartásról szóló 2011. évi CXCV. és az önkormányzati gazdálkodásra vonatkozó jogszabályi rendelkezések betartásával intézkedéseket tegyen az önkormányzatot megillető bevételek folyamatos beszedésére és a felmerülő, indokolt kiadások teljesítésére.</w:t>
      </w:r>
    </w:p>
    <w:p w14:paraId="78A38894" w14:textId="77777777" w:rsidR="00F25CEE" w:rsidRDefault="00D333B3">
      <w:pPr>
        <w:pStyle w:val="Szvegtrzs"/>
        <w:spacing w:before="240" w:after="0" w:line="240" w:lineRule="auto"/>
        <w:jc w:val="both"/>
      </w:pPr>
      <w:r>
        <w:t>(2) Az átmeneti időszakban teljesített bevételeket és kiadásokat a költségvetésről szóló rendeletbe be kell építeni.</w:t>
      </w:r>
    </w:p>
    <w:p w14:paraId="34BB839D" w14:textId="77777777" w:rsidR="00F25CEE" w:rsidRDefault="00D333B3">
      <w:pPr>
        <w:pStyle w:val="Szvegtrzs"/>
        <w:spacing w:before="240" w:after="0" w:line="240" w:lineRule="auto"/>
        <w:jc w:val="both"/>
      </w:pPr>
      <w:r>
        <w:t>(3) Az Önkormányzat működési-fenntartási kiadásainak teljesítése a költségvetési évet közvetlenül megelőző év korrigált eredeti előirányzata 1/12 részéig, az ellátottak pénzbeli kiadásainak teljesítése a költségvetési évet közvetlenül megelőző év eredeti előirányzata 1/12 részéig terjedhet havonta.</w:t>
      </w:r>
    </w:p>
    <w:p w14:paraId="18B4DC9A" w14:textId="77777777" w:rsidR="00F25CEE" w:rsidRDefault="00D333B3">
      <w:pPr>
        <w:pStyle w:val="Szvegtrzs"/>
        <w:spacing w:before="240" w:after="0" w:line="240" w:lineRule="auto"/>
        <w:jc w:val="both"/>
      </w:pPr>
      <w:r>
        <w:t>(4) Az 1/12 rész meghatározásakor az előző évi eredeti előirányzatot korrigálni kell az áthúzódó jellegű kötelezettség-vállalások összegével, szerkezeti, szervezeti változások és több éves kihatással járó vállalt kötelezettségek összegével. Ettől eltérni csak a rendelet 4. §-</w:t>
      </w:r>
      <w:proofErr w:type="spellStart"/>
      <w:r>
        <w:t>ában</w:t>
      </w:r>
      <w:proofErr w:type="spellEnd"/>
      <w:r>
        <w:t xml:space="preserve"> felsorolt esetekben, illetve Képviselő-testület eseti döntései alapján lehet.</w:t>
      </w:r>
    </w:p>
    <w:p w14:paraId="6D7FCD1E" w14:textId="77777777" w:rsidR="00F25CEE" w:rsidRDefault="00D333B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Költségvetési szervek átmeneti gazdálkodása</w:t>
      </w:r>
    </w:p>
    <w:p w14:paraId="5AECFB8C" w14:textId="77777777" w:rsidR="00F25CEE" w:rsidRDefault="00D333B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507B093E" w14:textId="77777777" w:rsidR="00F25CEE" w:rsidRDefault="00D333B3">
      <w:pPr>
        <w:pStyle w:val="Szvegtrzs"/>
        <w:spacing w:after="0" w:line="240" w:lineRule="auto"/>
        <w:jc w:val="both"/>
      </w:pPr>
      <w:r>
        <w:t xml:space="preserve">(1) Az Önkormányzati fenntartású költségvetési intézmények, valamint a Hivatal irányító szervi támogatását az átmeneti gazdálkodás időszakában a 2021. évi költségvetési rendeletben meghatározott eredeti előirányzat főösszegének 1/12 részének megfelelő összegben kell biztosítani, </w:t>
      </w:r>
      <w:r>
        <w:lastRenderedPageBreak/>
        <w:t>figyelemmel az előző évben elrendelt és áthúzódó szerkezeti változásokra, feladat-elmaradásokra vagy többletfeladatok többletköltségei időarányos részére, a rendszeres jellegű vagy az áthúzódó kötelezettségvállalások kiadási szükségleteire.</w:t>
      </w:r>
    </w:p>
    <w:p w14:paraId="1B1E7222" w14:textId="77777777" w:rsidR="00F25CEE" w:rsidRDefault="00D333B3">
      <w:pPr>
        <w:pStyle w:val="Szvegtrzs"/>
        <w:spacing w:before="240" w:after="0" w:line="240" w:lineRule="auto"/>
        <w:jc w:val="both"/>
      </w:pPr>
      <w:r>
        <w:t>(2) Az önkormányzat fenntartásában működő költségvetési intézmények, valamint a Hivatal az átmeneti gazdálkodás időszakában az előző évi költségvetésük eredeti előirányzatának 1/12 részéig vállalhatnak kötelezettséget, teljesíthetnek kiadásokat, figyelemmel az (1) bekezdésben meghatározott szempontokra is.</w:t>
      </w:r>
    </w:p>
    <w:p w14:paraId="7A0D3753" w14:textId="77777777" w:rsidR="00F25CEE" w:rsidRDefault="00D333B3">
      <w:pPr>
        <w:pStyle w:val="Szvegtrzs"/>
        <w:spacing w:before="240" w:after="0" w:line="240" w:lineRule="auto"/>
        <w:jc w:val="both"/>
      </w:pPr>
      <w:r>
        <w:t>(3) Az (1) és (2) bekezdésben foglaltaktól kizárólag a Képviselő-testület eseti döntései alapján lehet eltérni.</w:t>
      </w:r>
    </w:p>
    <w:p w14:paraId="68105519" w14:textId="77777777" w:rsidR="00F25CEE" w:rsidRDefault="00D333B3">
      <w:pPr>
        <w:pStyle w:val="Szvegtrzs"/>
        <w:spacing w:before="240" w:after="0" w:line="240" w:lineRule="auto"/>
        <w:jc w:val="both"/>
      </w:pPr>
      <w:r>
        <w:t>(4) A 2022. évi költségvetéséről szóló önkormányzati rendelet hatálybalépéséig – amennyiben törvény másként nem rendelkezik – általános bérfejlesztésre kötelezettséget vállalni nem lehet, mely alól kivétel a közalkalmazottak és köztisztviselők előmenetelével kapcsolatos átsorolásokkal együtt járó többletbérek időarányos része és a teljesítményértékelésen alapuló illetményeltérítés. A 2022. január 1-jétől esedékes bérintézkedéseket a költségvetési szervek dolgozóit érintően az átmeneti gazdálkodás időszakában a közalkalmazottak jogállásáról szóló 1992. évi XXXIII. törvény, a közszolgálati tisztviselőkről szóló 2011. évi CXCIX. törvény és a Munka Törvénykönyvéről szóló 2012. I. törvény értelmében fizetendő személyi juttatásokat kell teljesíteni.</w:t>
      </w:r>
    </w:p>
    <w:p w14:paraId="559D9A4A" w14:textId="77777777" w:rsidR="00F25CEE" w:rsidRDefault="00D333B3">
      <w:pPr>
        <w:pStyle w:val="Szvegtrzs"/>
        <w:spacing w:before="240" w:after="0" w:line="240" w:lineRule="auto"/>
        <w:jc w:val="both"/>
      </w:pPr>
      <w:r>
        <w:t>(5) Az Önkormányzat és költségvetési szervei állományába nem tartozó, 2021. évben megbízási szerződés keretében foglalkoztatottakra vonatkozóan az átmeneti gazdálkodásról szóló rendelet időtartama alatt kötelezettség vállalható.</w:t>
      </w:r>
    </w:p>
    <w:p w14:paraId="1A34EC8A" w14:textId="77777777" w:rsidR="00F25CEE" w:rsidRDefault="00D333B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Beruházások, felújítások és egyéb felhalmozási célú kiadások</w:t>
      </w:r>
    </w:p>
    <w:p w14:paraId="7B6333EF" w14:textId="77777777" w:rsidR="00F25CEE" w:rsidRDefault="00D333B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27CC54CE" w14:textId="77777777" w:rsidR="00F25CEE" w:rsidRDefault="00D333B3">
      <w:pPr>
        <w:pStyle w:val="Szvegtrzs"/>
        <w:spacing w:after="0" w:line="240" w:lineRule="auto"/>
        <w:jc w:val="both"/>
      </w:pPr>
      <w:r>
        <w:t>(1) Pályázati támogatásokkal megvalósuló beruházások és felújítások esetében kötelezettségvállalás az átmeneti gazdálkodás időszakában kizárólag a 2021. évi költségvetésben rendelkezésre álló előirányzat és az elnyert támogatási összeg együttes összegének erejéig vállalható. Amennyiben a rendelkezésre álló együttes összeg nem nyújt fedezetet a kötelezettségvállalásra, akkor a Képviselő-testület külön, határozatban rögzített eseti döntése alapján vállalható a kötelezettségvállalás és indítható a feladat. A kötelezettségvállalásokhoz és a feladatok indításához biztosítani kell a szükséges pénzügyi fedezet rendelkezésre állását.</w:t>
      </w:r>
    </w:p>
    <w:p w14:paraId="64DE3BC6" w14:textId="77777777" w:rsidR="00F25CEE" w:rsidRDefault="00D333B3">
      <w:pPr>
        <w:pStyle w:val="Szvegtrzs"/>
        <w:spacing w:before="240" w:after="0" w:line="240" w:lineRule="auto"/>
        <w:jc w:val="both"/>
      </w:pPr>
      <w:r>
        <w:t>(2) Az átmeneti gazdálkodás időszakában az önkormányzat 2021. évre tervezett beruházási, felújítási feladatainak 2022. évi kifizetései a 2021. évre jóváhagyott előirányzatok maradványain belül teljesíthetők, a már megkötött szerződések pénzügyi áthúzódásainak megfelelően.</w:t>
      </w:r>
    </w:p>
    <w:p w14:paraId="3CA80C12" w14:textId="77777777" w:rsidR="00F25CEE" w:rsidRDefault="00D333B3">
      <w:pPr>
        <w:pStyle w:val="Szvegtrzs"/>
        <w:spacing w:before="240" w:after="0" w:line="240" w:lineRule="auto"/>
        <w:jc w:val="both"/>
      </w:pPr>
      <w:r>
        <w:t>(3) A 2022. évi pályázatokhoz szükséges saját erő vállalása – az előző időszakban vállalt saját erő figyelembevételével - a Képviselő-testület döntése alapján történhet.</w:t>
      </w:r>
    </w:p>
    <w:p w14:paraId="15E3F305" w14:textId="77777777" w:rsidR="00F25CEE" w:rsidRDefault="00D333B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Egyéb rendelkezések</w:t>
      </w:r>
    </w:p>
    <w:p w14:paraId="64EED08B" w14:textId="77777777" w:rsidR="00F25CEE" w:rsidRDefault="00D333B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38C35A82" w14:textId="77777777" w:rsidR="00F25CEE" w:rsidRDefault="00D333B3">
      <w:pPr>
        <w:pStyle w:val="Szvegtrzs"/>
        <w:spacing w:after="0" w:line="240" w:lineRule="auto"/>
        <w:jc w:val="both"/>
      </w:pPr>
      <w:r>
        <w:t>(1) Az 1. § értelmében felhatalmazást kap a Polgármester a feladatok elvégzéséhez a 2021. évi korrigált eredeti előirányzat időarányos részének biztosítására, amely alól kivételt képeznek az alábbi működési célú kiadások:</w:t>
      </w:r>
    </w:p>
    <w:p w14:paraId="39740A4A" w14:textId="77777777" w:rsidR="00F25CEE" w:rsidRDefault="00D333B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a rendkívüli, </w:t>
      </w:r>
      <w:proofErr w:type="spellStart"/>
      <w:r>
        <w:t>vis</w:t>
      </w:r>
      <w:proofErr w:type="spellEnd"/>
      <w:r>
        <w:t xml:space="preserve"> maior helyzetek megszüntetésének kiadásaira,</w:t>
      </w:r>
    </w:p>
    <w:p w14:paraId="33BB834A" w14:textId="20906474" w:rsidR="00F25CEE" w:rsidRDefault="00D333B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b)</w:t>
      </w:r>
      <w:r>
        <w:tab/>
        <w:t>A Répcelaki Városüzemeltetési és Szolgáltató Nonprofit Kft. számára 10.000.000 Ft működési előleg a kötelező önkormányzati feladatok ellátása céljából előfinanszírozás keretében, utólagos elszámolási kötelezettség mellett.</w:t>
      </w:r>
    </w:p>
    <w:p w14:paraId="3BA86F85" w14:textId="77777777" w:rsidR="00F25CEE" w:rsidRDefault="00D333B3">
      <w:pPr>
        <w:pStyle w:val="Szvegtrzs"/>
        <w:spacing w:before="240" w:after="0" w:line="240" w:lineRule="auto"/>
        <w:jc w:val="both"/>
      </w:pPr>
      <w:r>
        <w:t>(2) Az átmeneti időszak alatt új kötelezettség vállalható az alábbi fejlesztési célú kiadásokra: az előkészítés alatt álló, benyújtandó pályázatokkal összefüggésben felmerülő kiadásokra.</w:t>
      </w:r>
    </w:p>
    <w:p w14:paraId="47CB1FA7" w14:textId="77777777" w:rsidR="00F25CEE" w:rsidRDefault="00D333B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0AB238B9" w14:textId="5E2F2FDF" w:rsidR="00F25CEE" w:rsidRDefault="00D333B3" w:rsidP="00D333B3">
      <w:pPr>
        <w:pStyle w:val="Szvegtrzs"/>
        <w:spacing w:after="0"/>
        <w:jc w:val="both"/>
      </w:pPr>
      <w:r>
        <w:t>Ez a rendelet 2022. január 1-jén lép hatályba, és a 2022. évi költségvetéséről szóló rendelet hatálybalépésének napján hatályát veszti.</w:t>
      </w:r>
    </w:p>
    <w:p w14:paraId="534C5587" w14:textId="3279FBE1" w:rsidR="00D333B3" w:rsidRDefault="00D333B3" w:rsidP="00D333B3">
      <w:pPr>
        <w:pStyle w:val="Szvegtrzs"/>
        <w:spacing w:after="0"/>
        <w:jc w:val="both"/>
      </w:pPr>
    </w:p>
    <w:p w14:paraId="0CC0A66E" w14:textId="55BD8C92" w:rsidR="00D333B3" w:rsidRDefault="00D333B3" w:rsidP="00D333B3">
      <w:pPr>
        <w:pStyle w:val="Szvegtrzs"/>
        <w:spacing w:after="0"/>
        <w:jc w:val="both"/>
      </w:pPr>
    </w:p>
    <w:p w14:paraId="585EEFE6" w14:textId="77777777" w:rsidR="00E47E56" w:rsidRDefault="00E47E56" w:rsidP="00E47E56">
      <w:pPr>
        <w:jc w:val="both"/>
      </w:pPr>
      <w:r>
        <w:t xml:space="preserve">Répcelak, 2021. december 16. </w:t>
      </w:r>
    </w:p>
    <w:p w14:paraId="4D2625D1" w14:textId="77777777" w:rsidR="00E47E56" w:rsidRDefault="00E47E56" w:rsidP="00E47E56">
      <w:pPr>
        <w:jc w:val="both"/>
      </w:pPr>
    </w:p>
    <w:p w14:paraId="4B85A5E8" w14:textId="77777777" w:rsidR="00E47E56" w:rsidRPr="00C27636" w:rsidRDefault="00E47E56" w:rsidP="00E47E56">
      <w:pPr>
        <w:pStyle w:val="Nincstrkz"/>
        <w:rPr>
          <w:rFonts w:ascii="Times New Roman" w:hAnsi="Times New Roman"/>
          <w:sz w:val="24"/>
          <w:szCs w:val="24"/>
        </w:rPr>
      </w:pPr>
      <w:r>
        <w:tab/>
      </w:r>
      <w:r w:rsidRPr="00C2763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27636">
        <w:rPr>
          <w:rFonts w:ascii="Times New Roman" w:hAnsi="Times New Roman"/>
          <w:sz w:val="24"/>
          <w:szCs w:val="24"/>
        </w:rPr>
        <w:t xml:space="preserve">Szabó </w:t>
      </w:r>
      <w:proofErr w:type="gramStart"/>
      <w:r w:rsidRPr="00C27636">
        <w:rPr>
          <w:rFonts w:ascii="Times New Roman" w:hAnsi="Times New Roman"/>
          <w:sz w:val="24"/>
          <w:szCs w:val="24"/>
        </w:rPr>
        <w:t xml:space="preserve">József  </w:t>
      </w:r>
      <w:r w:rsidRPr="00C27636">
        <w:rPr>
          <w:rFonts w:ascii="Times New Roman" w:hAnsi="Times New Roman"/>
          <w:sz w:val="24"/>
          <w:szCs w:val="24"/>
        </w:rPr>
        <w:tab/>
      </w:r>
      <w:proofErr w:type="gramEnd"/>
      <w:r w:rsidRPr="00C27636">
        <w:rPr>
          <w:rFonts w:ascii="Times New Roman" w:hAnsi="Times New Roman"/>
          <w:sz w:val="24"/>
          <w:szCs w:val="24"/>
        </w:rPr>
        <w:tab/>
      </w:r>
      <w:r w:rsidRPr="00C27636">
        <w:rPr>
          <w:rFonts w:ascii="Times New Roman" w:hAnsi="Times New Roman"/>
          <w:sz w:val="24"/>
          <w:szCs w:val="24"/>
        </w:rPr>
        <w:tab/>
      </w:r>
      <w:r w:rsidRPr="00C27636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2763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27636">
        <w:rPr>
          <w:rFonts w:ascii="Times New Roman" w:hAnsi="Times New Roman"/>
          <w:sz w:val="24"/>
          <w:szCs w:val="24"/>
        </w:rPr>
        <w:t xml:space="preserve">dr. Kiss Julianna </w:t>
      </w:r>
    </w:p>
    <w:p w14:paraId="613A8D18" w14:textId="77777777" w:rsidR="00E47E56" w:rsidRDefault="00E47E56" w:rsidP="00E47E56">
      <w:pPr>
        <w:pStyle w:val="Nincstrkz"/>
        <w:rPr>
          <w:rFonts w:ascii="Times New Roman" w:hAnsi="Times New Roman"/>
          <w:sz w:val="24"/>
          <w:szCs w:val="24"/>
        </w:rPr>
      </w:pPr>
      <w:r w:rsidRPr="00C27636">
        <w:rPr>
          <w:rFonts w:ascii="Times New Roman" w:hAnsi="Times New Roman"/>
          <w:sz w:val="24"/>
          <w:szCs w:val="24"/>
        </w:rPr>
        <w:tab/>
        <w:t xml:space="preserve">      polgármester</w:t>
      </w:r>
      <w:r w:rsidRPr="00C27636">
        <w:rPr>
          <w:rFonts w:ascii="Times New Roman" w:hAnsi="Times New Roman"/>
          <w:sz w:val="24"/>
          <w:szCs w:val="24"/>
        </w:rPr>
        <w:tab/>
      </w:r>
      <w:r w:rsidRPr="00C27636">
        <w:rPr>
          <w:rFonts w:ascii="Times New Roman" w:hAnsi="Times New Roman"/>
          <w:sz w:val="24"/>
          <w:szCs w:val="24"/>
        </w:rPr>
        <w:tab/>
      </w:r>
      <w:r w:rsidRPr="00C27636">
        <w:rPr>
          <w:rFonts w:ascii="Times New Roman" w:hAnsi="Times New Roman"/>
          <w:sz w:val="24"/>
          <w:szCs w:val="24"/>
        </w:rPr>
        <w:tab/>
      </w:r>
      <w:r w:rsidRPr="00C27636">
        <w:rPr>
          <w:rFonts w:ascii="Times New Roman" w:hAnsi="Times New Roman"/>
          <w:sz w:val="24"/>
          <w:szCs w:val="24"/>
        </w:rPr>
        <w:tab/>
      </w:r>
      <w:r w:rsidRPr="00C27636">
        <w:rPr>
          <w:rFonts w:ascii="Times New Roman" w:hAnsi="Times New Roman"/>
          <w:sz w:val="24"/>
          <w:szCs w:val="24"/>
        </w:rPr>
        <w:tab/>
      </w:r>
      <w:r w:rsidRPr="00C27636">
        <w:rPr>
          <w:rFonts w:ascii="Times New Roman" w:hAnsi="Times New Roman"/>
          <w:sz w:val="24"/>
          <w:szCs w:val="24"/>
        </w:rPr>
        <w:tab/>
        <w:t>jegyző</w:t>
      </w:r>
    </w:p>
    <w:p w14:paraId="1E43CD6E" w14:textId="77777777" w:rsidR="00E47E56" w:rsidRDefault="00E47E56" w:rsidP="00E47E56">
      <w:pPr>
        <w:pStyle w:val="Nincstrkz"/>
        <w:rPr>
          <w:rFonts w:ascii="Times New Roman" w:hAnsi="Times New Roman"/>
          <w:sz w:val="24"/>
          <w:szCs w:val="24"/>
        </w:rPr>
      </w:pPr>
    </w:p>
    <w:p w14:paraId="2A2CA42B" w14:textId="77777777" w:rsidR="00E47E56" w:rsidRDefault="00E47E56" w:rsidP="00E47E56">
      <w:pPr>
        <w:pStyle w:val="Nincstrkz"/>
        <w:rPr>
          <w:rFonts w:ascii="Times New Roman" w:hAnsi="Times New Roman"/>
          <w:sz w:val="24"/>
          <w:szCs w:val="24"/>
        </w:rPr>
      </w:pPr>
    </w:p>
    <w:p w14:paraId="0DA2C9BC" w14:textId="77777777" w:rsidR="00E47E56" w:rsidRPr="006E5BED" w:rsidRDefault="00E47E56" w:rsidP="00E47E56">
      <w:r w:rsidRPr="006E5BED">
        <w:t xml:space="preserve">Záradék: a rendelet kihirdetve 2021. </w:t>
      </w:r>
      <w:r>
        <w:t>december 17-én.</w:t>
      </w:r>
    </w:p>
    <w:p w14:paraId="3921E90B" w14:textId="77777777" w:rsidR="00E47E56" w:rsidRPr="006E5BED" w:rsidRDefault="00E47E56" w:rsidP="00E47E56"/>
    <w:p w14:paraId="64F62A3A" w14:textId="77777777" w:rsidR="00E47E56" w:rsidRPr="006E5BED" w:rsidRDefault="00E47E56" w:rsidP="00E47E56">
      <w:r w:rsidRPr="006E5BED">
        <w:t xml:space="preserve">dr. Kiss Julianna </w:t>
      </w:r>
      <w:proofErr w:type="spellStart"/>
      <w:r w:rsidRPr="006E5BED">
        <w:t>sk</w:t>
      </w:r>
      <w:proofErr w:type="spellEnd"/>
      <w:r w:rsidRPr="006E5BED">
        <w:t xml:space="preserve">. </w:t>
      </w:r>
    </w:p>
    <w:p w14:paraId="52BEEE1A" w14:textId="77777777" w:rsidR="00E47E56" w:rsidRPr="006E5BED" w:rsidRDefault="00E47E56" w:rsidP="00E47E56">
      <w:pPr>
        <w:rPr>
          <w:rFonts w:asciiTheme="minorHAnsi" w:eastAsiaTheme="minorHAnsi" w:hAnsiTheme="minorHAnsi" w:cstheme="minorBidi"/>
          <w:lang w:eastAsia="en-US"/>
        </w:rPr>
      </w:pPr>
      <w:r w:rsidRPr="006E5BED">
        <w:t xml:space="preserve">          jegyző</w:t>
      </w:r>
    </w:p>
    <w:p w14:paraId="01C13F07" w14:textId="77777777" w:rsidR="00E47E56" w:rsidRDefault="00E47E56" w:rsidP="00E47E56"/>
    <w:p w14:paraId="056ACD8A" w14:textId="6D5BDDAE" w:rsidR="00D333B3" w:rsidRDefault="00D333B3" w:rsidP="00D333B3">
      <w:pPr>
        <w:pStyle w:val="Szvegtrzs"/>
        <w:spacing w:after="0"/>
        <w:jc w:val="both"/>
      </w:pPr>
    </w:p>
    <w:p w14:paraId="419218E8" w14:textId="1CD253F3" w:rsidR="00D333B3" w:rsidRDefault="00D333B3" w:rsidP="00D333B3">
      <w:pPr>
        <w:pStyle w:val="Szvegtrzs"/>
        <w:spacing w:after="0"/>
        <w:jc w:val="both"/>
      </w:pPr>
    </w:p>
    <w:p w14:paraId="4BEB58AF" w14:textId="1EB60F63" w:rsidR="00D333B3" w:rsidRDefault="00D333B3" w:rsidP="00D333B3">
      <w:pPr>
        <w:pStyle w:val="Szvegtrzs"/>
        <w:spacing w:after="0"/>
        <w:jc w:val="both"/>
      </w:pPr>
    </w:p>
    <w:p w14:paraId="49790C53" w14:textId="43DAB14E" w:rsidR="00D333B3" w:rsidRDefault="00D333B3" w:rsidP="00D333B3">
      <w:pPr>
        <w:pStyle w:val="Szvegtrzs"/>
        <w:spacing w:after="0"/>
        <w:jc w:val="both"/>
      </w:pPr>
    </w:p>
    <w:p w14:paraId="37D0DF6B" w14:textId="6317DCCB" w:rsidR="00D333B3" w:rsidRDefault="00D333B3" w:rsidP="00D333B3">
      <w:pPr>
        <w:pStyle w:val="Szvegtrzs"/>
        <w:spacing w:after="0"/>
        <w:jc w:val="both"/>
      </w:pPr>
    </w:p>
    <w:p w14:paraId="257E382E" w14:textId="763E0DC8" w:rsidR="00D333B3" w:rsidRDefault="00D333B3" w:rsidP="00D333B3">
      <w:pPr>
        <w:pStyle w:val="Szvegtrzs"/>
        <w:spacing w:after="0"/>
        <w:jc w:val="both"/>
      </w:pPr>
    </w:p>
    <w:p w14:paraId="45A3A007" w14:textId="313EF573" w:rsidR="00D333B3" w:rsidRDefault="00D333B3" w:rsidP="00D333B3">
      <w:pPr>
        <w:pStyle w:val="Szvegtrzs"/>
        <w:spacing w:after="0"/>
        <w:jc w:val="both"/>
      </w:pPr>
    </w:p>
    <w:p w14:paraId="575B0C80" w14:textId="5AFB6E87" w:rsidR="00D333B3" w:rsidRDefault="00D333B3" w:rsidP="00D333B3">
      <w:pPr>
        <w:pStyle w:val="Szvegtrzs"/>
        <w:spacing w:after="0"/>
        <w:jc w:val="both"/>
      </w:pPr>
    </w:p>
    <w:p w14:paraId="7ACC1DB0" w14:textId="039BD151" w:rsidR="00D333B3" w:rsidRDefault="00D333B3" w:rsidP="00D333B3">
      <w:pPr>
        <w:pStyle w:val="Szvegtrzs"/>
        <w:spacing w:after="0"/>
        <w:jc w:val="both"/>
      </w:pPr>
    </w:p>
    <w:p w14:paraId="0BB9C4F4" w14:textId="70C584C7" w:rsidR="00D333B3" w:rsidRDefault="00D333B3" w:rsidP="00D333B3">
      <w:pPr>
        <w:pStyle w:val="Szvegtrzs"/>
        <w:spacing w:after="0"/>
        <w:jc w:val="both"/>
      </w:pPr>
    </w:p>
    <w:p w14:paraId="6483B2B6" w14:textId="2B6BEA07" w:rsidR="00D333B3" w:rsidRDefault="00D333B3" w:rsidP="00D333B3">
      <w:pPr>
        <w:pStyle w:val="Szvegtrzs"/>
        <w:spacing w:after="0"/>
        <w:jc w:val="both"/>
      </w:pPr>
    </w:p>
    <w:p w14:paraId="65FDD653" w14:textId="56140871" w:rsidR="00D333B3" w:rsidRDefault="00D333B3" w:rsidP="00D333B3">
      <w:pPr>
        <w:pStyle w:val="Szvegtrzs"/>
        <w:spacing w:after="0"/>
        <w:jc w:val="both"/>
      </w:pPr>
    </w:p>
    <w:p w14:paraId="5994AC2B" w14:textId="379DD4A6" w:rsidR="00D333B3" w:rsidRDefault="00D333B3" w:rsidP="00D333B3">
      <w:pPr>
        <w:pStyle w:val="Szvegtrzs"/>
        <w:spacing w:after="0"/>
        <w:jc w:val="both"/>
      </w:pPr>
    </w:p>
    <w:p w14:paraId="3CF3B4C7" w14:textId="6C6B1347" w:rsidR="00D333B3" w:rsidRDefault="00D333B3" w:rsidP="00D333B3">
      <w:pPr>
        <w:pStyle w:val="Szvegtrzs"/>
        <w:spacing w:after="0"/>
        <w:jc w:val="both"/>
      </w:pPr>
    </w:p>
    <w:p w14:paraId="62CF7497" w14:textId="4BB8B0FA" w:rsidR="00D333B3" w:rsidRDefault="00D333B3" w:rsidP="00D333B3">
      <w:pPr>
        <w:pStyle w:val="Szvegtrzs"/>
        <w:spacing w:after="0"/>
        <w:jc w:val="both"/>
      </w:pPr>
    </w:p>
    <w:p w14:paraId="076A44C9" w14:textId="12DD7DF5" w:rsidR="00D333B3" w:rsidRDefault="00D333B3" w:rsidP="00D333B3">
      <w:pPr>
        <w:pStyle w:val="Szvegtrzs"/>
        <w:spacing w:after="0"/>
        <w:jc w:val="both"/>
      </w:pPr>
    </w:p>
    <w:p w14:paraId="5635D68D" w14:textId="6A74C20D" w:rsidR="00D333B3" w:rsidRDefault="00D333B3" w:rsidP="00D333B3">
      <w:pPr>
        <w:pStyle w:val="Szvegtrzs"/>
        <w:spacing w:after="0"/>
        <w:jc w:val="both"/>
      </w:pPr>
    </w:p>
    <w:p w14:paraId="1C455CF8" w14:textId="2C0C4D51" w:rsidR="00D333B3" w:rsidRDefault="00D333B3" w:rsidP="00D333B3">
      <w:pPr>
        <w:pStyle w:val="Szvegtrzs"/>
        <w:spacing w:after="0"/>
        <w:jc w:val="both"/>
      </w:pPr>
    </w:p>
    <w:p w14:paraId="6EFEF13E" w14:textId="4579C90A" w:rsidR="00D333B3" w:rsidRDefault="00D333B3" w:rsidP="00D333B3">
      <w:pPr>
        <w:pStyle w:val="Szvegtrzs"/>
        <w:spacing w:after="0"/>
        <w:jc w:val="both"/>
      </w:pPr>
    </w:p>
    <w:sectPr w:rsidR="00D333B3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6619" w14:textId="77777777" w:rsidR="006E5FA9" w:rsidRDefault="00D333B3">
      <w:r>
        <w:separator/>
      </w:r>
    </w:p>
  </w:endnote>
  <w:endnote w:type="continuationSeparator" w:id="0">
    <w:p w14:paraId="59E37206" w14:textId="77777777" w:rsidR="006E5FA9" w:rsidRDefault="00D3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6DA9" w14:textId="77777777" w:rsidR="00F25CEE" w:rsidRDefault="00D333B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0551" w14:textId="77777777" w:rsidR="006E5FA9" w:rsidRDefault="00D333B3">
      <w:r>
        <w:separator/>
      </w:r>
    </w:p>
  </w:footnote>
  <w:footnote w:type="continuationSeparator" w:id="0">
    <w:p w14:paraId="15F47F2D" w14:textId="77777777" w:rsidR="006E5FA9" w:rsidRDefault="00D33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52903"/>
    <w:multiLevelType w:val="multilevel"/>
    <w:tmpl w:val="0706E96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EE"/>
    <w:rsid w:val="002E40FD"/>
    <w:rsid w:val="006E5FA9"/>
    <w:rsid w:val="00D333B3"/>
    <w:rsid w:val="00E47E56"/>
    <w:rsid w:val="00F2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9998"/>
  <w15:docId w15:val="{26A28C24-FA57-4036-8D7C-8016BF64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Nincstrkz">
    <w:name w:val="No Spacing"/>
    <w:uiPriority w:val="1"/>
    <w:qFormat/>
    <w:rsid w:val="00E47E56"/>
    <w:pPr>
      <w:suppressAutoHyphens w:val="0"/>
    </w:pPr>
    <w:rPr>
      <w:rFonts w:ascii="Calibri" w:eastAsia="Times New Roman" w:hAnsi="Calibri" w:cs="Times New Roman"/>
      <w:kern w:val="0"/>
      <w:sz w:val="22"/>
      <w:szCs w:val="22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Felhasználó</cp:lastModifiedBy>
  <cp:revision>2</cp:revision>
  <dcterms:created xsi:type="dcterms:W3CDTF">2021-12-15T09:50:00Z</dcterms:created>
  <dcterms:modified xsi:type="dcterms:W3CDTF">2021-12-15T09:50:00Z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